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0A" w:rsidRDefault="00DF710A" w:rsidP="00DF710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p w:rsidR="00DF710A" w:rsidRDefault="00DF710A" w:rsidP="00DF71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organization of a FIDE Arbiters’ Seminar</w:t>
      </w:r>
    </w:p>
    <w:p w:rsidR="00DF710A" w:rsidRDefault="00DF710A" w:rsidP="00DF710A">
      <w:pPr>
        <w:pStyle w:val="NoSpacing"/>
        <w:ind w:right="-27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according</w:t>
      </w:r>
      <w:proofErr w:type="gramEnd"/>
      <w:r>
        <w:rPr>
          <w:b/>
        </w:rPr>
        <w:t xml:space="preserve"> to the Regulations for the training of the Chess Arbiters)</w:t>
      </w:r>
    </w:p>
    <w:p w:rsidR="00DF710A" w:rsidRDefault="00DF710A" w:rsidP="00DF710A">
      <w:pPr>
        <w:pStyle w:val="NoSpacing"/>
      </w:pPr>
    </w:p>
    <w:p w:rsidR="00DF710A" w:rsidRDefault="00DF710A" w:rsidP="00DF710A">
      <w:pPr>
        <w:pStyle w:val="NoSpacing"/>
      </w:pPr>
    </w:p>
    <w:tbl>
      <w:tblPr>
        <w:tblW w:w="0" w:type="auto"/>
        <w:tblInd w:w="-120" w:type="dxa"/>
        <w:tblLayout w:type="fixed"/>
        <w:tblLook w:val="0000"/>
      </w:tblPr>
      <w:tblGrid>
        <w:gridCol w:w="3330"/>
        <w:gridCol w:w="8100"/>
      </w:tblGrid>
      <w:tr w:rsidR="00DF710A" w:rsidTr="00E303F3">
        <w:tc>
          <w:tcPr>
            <w:tcW w:w="3330" w:type="dxa"/>
            <w:tcBorders>
              <w:top w:val="double" w:sz="40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FEDERATION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double" w:sz="40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 xml:space="preserve"> Thailand Chess Association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ORGANIZER (S)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>Thailand Chess Association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ORGANIZING COMMITTEE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>Mr. Panupand Vijuprabha</w:t>
            </w:r>
          </w:p>
          <w:p w:rsidR="00DF710A" w:rsidRDefault="00DF710A" w:rsidP="00E303F3">
            <w:pPr>
              <w:pStyle w:val="NoSpacing"/>
              <w:snapToGrid w:val="0"/>
            </w:pP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OBSERVER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>Mr. Panupand Vijuprabha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DATES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DF710A">
            <w:pPr>
              <w:pStyle w:val="NoSpacing"/>
              <w:snapToGrid w:val="0"/>
            </w:pPr>
            <w:r>
              <w:t>Tuesday  31</w:t>
            </w:r>
            <w:r w:rsidRPr="00DF710A">
              <w:rPr>
                <w:vertAlign w:val="superscript"/>
              </w:rPr>
              <w:t>st</w:t>
            </w:r>
            <w:r>
              <w:t xml:space="preserve"> May - Saturday 4</w:t>
            </w:r>
            <w:r w:rsidRPr="00DF710A">
              <w:rPr>
                <w:vertAlign w:val="superscript"/>
              </w:rPr>
              <w:t>th</w:t>
            </w:r>
            <w:r>
              <w:t xml:space="preserve"> June 2016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PLACE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proofErr w:type="spellStart"/>
            <w:r>
              <w:t>Pattaya</w:t>
            </w:r>
            <w:proofErr w:type="spellEnd"/>
            <w:r>
              <w:t xml:space="preserve">, Thailand. 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VENUE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proofErr w:type="spellStart"/>
            <w:r>
              <w:t>Dusit</w:t>
            </w:r>
            <w:proofErr w:type="spellEnd"/>
            <w:r>
              <w:t xml:space="preserve"> </w:t>
            </w:r>
            <w:proofErr w:type="spellStart"/>
            <w:r>
              <w:t>Thani</w:t>
            </w:r>
            <w:proofErr w:type="spellEnd"/>
            <w:r>
              <w:t xml:space="preserve"> </w:t>
            </w:r>
            <w:proofErr w:type="spellStart"/>
            <w:r>
              <w:t>Pattaya</w:t>
            </w:r>
            <w:proofErr w:type="spellEnd"/>
            <w:r>
              <w:t>, Thailand</w:t>
            </w:r>
          </w:p>
        </w:tc>
      </w:tr>
      <w:tr w:rsidR="00DF710A" w:rsidTr="00E303F3">
        <w:trPr>
          <w:trHeight w:val="858"/>
        </w:trPr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SCHEDULE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 xml:space="preserve">Daily from 0900 hour to 1200 hour; 1400 hour to 1700 hour 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31 May: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proofErr w:type="gramStart"/>
            <w:r>
              <w:rPr>
                <w:lang w:val="en-AU"/>
              </w:rPr>
              <w:t>a</w:t>
            </w:r>
            <w:proofErr w:type="gramEnd"/>
            <w:r>
              <w:rPr>
                <w:lang w:val="en-AU"/>
              </w:rPr>
              <w:t>) Laws of Chess.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1 June: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b) Tournament Rules.</w:t>
            </w:r>
          </w:p>
          <w:p w:rsidR="00DF710A" w:rsidRDefault="00DF710A" w:rsidP="00E303F3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c) System of Games, tie breaks.</w:t>
            </w:r>
          </w:p>
          <w:p w:rsidR="00DF710A" w:rsidRDefault="00DF710A" w:rsidP="00E303F3">
            <w:pPr>
              <w:pStyle w:val="NoSpacing"/>
              <w:snapToGrid w:val="0"/>
            </w:pPr>
            <w:r>
              <w:t>2 June:</w:t>
            </w:r>
          </w:p>
          <w:p w:rsidR="00DF710A" w:rsidRDefault="00DF710A" w:rsidP="00E303F3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d) Regulations for the rating and the over</w:t>
            </w:r>
            <w:r>
              <w:rPr>
                <w:rFonts w:ascii="Calibri" w:hAnsi="Calibri"/>
                <w:lang w:val="en-AU"/>
              </w:rPr>
              <w:t>‐</w:t>
            </w:r>
            <w:r>
              <w:rPr>
                <w:lang w:val="en-AU"/>
              </w:rPr>
              <w:t>the</w:t>
            </w:r>
            <w:r>
              <w:rPr>
                <w:rFonts w:ascii="Calibri" w:hAnsi="Calibri"/>
                <w:lang w:val="en-AU"/>
              </w:rPr>
              <w:t>‐</w:t>
            </w:r>
            <w:r>
              <w:rPr>
                <w:lang w:val="en-AU"/>
              </w:rPr>
              <w:t>board titles.</w:t>
            </w:r>
          </w:p>
          <w:p w:rsidR="00DF710A" w:rsidRDefault="00DF710A" w:rsidP="00E303F3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e) Swiss system and pairing rules.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3 June: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f) Regulations for the titles of the Arbiters.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g) Use of the electronic clocks.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h) Anti-Cheating Guidelines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4) June:</w:t>
            </w:r>
          </w:p>
          <w:p w:rsidR="00DF710A" w:rsidRDefault="00DF710A" w:rsidP="00E303F3">
            <w:pPr>
              <w:pStyle w:val="NoSpacing"/>
              <w:snapToGrid w:val="0"/>
              <w:rPr>
                <w:lang w:val="en-AU"/>
              </w:rPr>
            </w:pPr>
            <w:r>
              <w:rPr>
                <w:lang w:val="en-AU"/>
              </w:rPr>
              <w:t>i) Examination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FIDE LECTURER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DF710A">
            <w:pPr>
              <w:pStyle w:val="NoSpacing"/>
              <w:snapToGrid w:val="0"/>
            </w:pPr>
            <w:r>
              <w:t>IA Hamid Majid (MAS)</w:t>
            </w:r>
          </w:p>
          <w:p w:rsidR="00DF710A" w:rsidRDefault="00DF710A" w:rsidP="00DF710A">
            <w:pPr>
              <w:pStyle w:val="NoSpacing"/>
              <w:snapToGrid w:val="0"/>
              <w:rPr>
                <w:lang w:val="es-AR"/>
              </w:rPr>
            </w:pPr>
            <w:r>
              <w:rPr>
                <w:lang w:val="es-AR"/>
              </w:rPr>
              <w:t xml:space="preserve"> 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ASSISTANT LECTURERS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>IA Peter Long (MAS)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LANGUAGE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>English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PARTICIPANTS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>About 20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PARTICIPATION FEES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>US$300</w:t>
            </w:r>
          </w:p>
        </w:tc>
      </w:tr>
      <w:tr w:rsidR="00DF710A" w:rsidTr="00E303F3">
        <w:trPr>
          <w:trHeight w:val="308"/>
        </w:trPr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CONTACT INFORMATION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0" w:space="0" w:color="000000"/>
            </w:tcBorders>
          </w:tcPr>
          <w:p w:rsidR="00DF710A" w:rsidRPr="00F14F65" w:rsidRDefault="00DF710A" w:rsidP="00E303F3">
            <w:pPr>
              <w:pStyle w:val="NoSpacing"/>
              <w:snapToGrid w:val="0"/>
            </w:pPr>
            <w:r>
              <w:t>IA Panupand</w:t>
            </w:r>
          </w:p>
        </w:tc>
      </w:tr>
      <w:tr w:rsidR="00DF710A" w:rsidTr="00E303F3">
        <w:tc>
          <w:tcPr>
            <w:tcW w:w="3330" w:type="dxa"/>
            <w:tcBorders>
              <w:top w:val="single" w:sz="4" w:space="0" w:color="000000"/>
              <w:left w:val="double" w:sz="40" w:space="0" w:color="000000"/>
              <w:bottom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OTHER</w:t>
            </w:r>
          </w:p>
          <w:p w:rsidR="00DF710A" w:rsidRDefault="00DF710A" w:rsidP="00E303F3">
            <w:pPr>
              <w:pStyle w:val="NoSpacing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double" w:sz="1" w:space="0" w:color="000000"/>
              <w:bottom w:val="double" w:sz="40" w:space="0" w:color="000000"/>
              <w:right w:val="double" w:sz="40" w:space="0" w:color="000000"/>
            </w:tcBorders>
          </w:tcPr>
          <w:p w:rsidR="00DF710A" w:rsidRDefault="00DF710A" w:rsidP="00E303F3">
            <w:pPr>
              <w:pStyle w:val="NoSpacing"/>
              <w:snapToGrid w:val="0"/>
            </w:pPr>
            <w:r>
              <w:t xml:space="preserve">Nil </w:t>
            </w:r>
          </w:p>
        </w:tc>
      </w:tr>
    </w:tbl>
    <w:p w:rsidR="00DF710A" w:rsidRDefault="00DF710A" w:rsidP="00DF710A">
      <w:pPr>
        <w:pStyle w:val="NoSpacing"/>
      </w:pPr>
    </w:p>
    <w:p w:rsidR="0039224D" w:rsidRDefault="00DF710A"/>
    <w:sectPr w:rsidR="0039224D" w:rsidSect="00E07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DF710A"/>
    <w:rsid w:val="00007C46"/>
    <w:rsid w:val="00197301"/>
    <w:rsid w:val="004B05D5"/>
    <w:rsid w:val="005F038B"/>
    <w:rsid w:val="00651CEB"/>
    <w:rsid w:val="00D76ED7"/>
    <w:rsid w:val="00D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rdia New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0A"/>
    <w:pPr>
      <w:widowControl w:val="0"/>
      <w:suppressAutoHyphens/>
      <w:spacing w:line="120" w:lineRule="auto"/>
    </w:pPr>
    <w:rPr>
      <w:rFonts w:eastAsia="Calibri" w:cs="Times New Roman"/>
      <w:sz w:val="22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710A"/>
    <w:pPr>
      <w:widowControl w:val="0"/>
      <w:suppressAutoHyphens/>
      <w:spacing w:after="0" w:line="240" w:lineRule="auto"/>
    </w:pPr>
    <w:rPr>
      <w:rFonts w:eastAsia="Calibri" w:cs="Times New Roman"/>
      <w:sz w:val="22"/>
      <w:szCs w:val="22"/>
      <w:lang w:eastAsia="ar-SA" w:bidi="ar-SA"/>
    </w:rPr>
  </w:style>
  <w:style w:type="character" w:styleId="CommentReference">
    <w:name w:val="annotation reference"/>
    <w:uiPriority w:val="99"/>
    <w:semiHidden/>
    <w:unhideWhenUsed/>
    <w:rsid w:val="00DF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0A"/>
    <w:rPr>
      <w:rFonts w:eastAsia="Calibri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0A"/>
    <w:rPr>
      <w:rFonts w:ascii="Tahoma" w:eastAsia="Calibri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panupand</dc:creator>
  <cp:lastModifiedBy>panupand</cp:lastModifiedBy>
  <cp:revision>1</cp:revision>
  <dcterms:created xsi:type="dcterms:W3CDTF">2016-05-03T15:18:00Z</dcterms:created>
  <dcterms:modified xsi:type="dcterms:W3CDTF">2016-05-03T15:21:00Z</dcterms:modified>
</cp:coreProperties>
</file>