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B9" w:rsidRPr="00A86FA7" w:rsidRDefault="007521B9" w:rsidP="007521B9">
      <w:pPr>
        <w:spacing w:before="100" w:beforeAutospacing="1" w:after="100" w:afterAutospacing="1"/>
        <w:rPr>
          <w:rFonts w:ascii="Times" w:hAnsi="Times" w:cs="Times New Roman"/>
          <w:color w:val="000000" w:themeColor="text1"/>
          <w:sz w:val="20"/>
          <w:szCs w:val="20"/>
          <w:lang w:val="en-US"/>
        </w:rPr>
      </w:pPr>
      <w:r w:rsidRPr="00A86FA7">
        <w:rPr>
          <w:rFonts w:ascii="Calibri" w:hAnsi="Calibri" w:cs="Times New Roman"/>
          <w:color w:val="000000" w:themeColor="text1"/>
          <w:sz w:val="36"/>
          <w:szCs w:val="36"/>
          <w:lang w:val="en-US"/>
        </w:rPr>
        <w:t xml:space="preserve">APPLICATION FORM </w:t>
      </w:r>
    </w:p>
    <w:p w:rsidR="007521B9" w:rsidRPr="00A86FA7" w:rsidRDefault="007521B9" w:rsidP="007521B9">
      <w:pPr>
        <w:spacing w:before="100" w:beforeAutospacing="1" w:after="100" w:afterAutospacing="1"/>
        <w:rPr>
          <w:rFonts w:ascii="Times" w:hAnsi="Times" w:cs="Times New Roman"/>
          <w:color w:val="000000" w:themeColor="text1"/>
          <w:sz w:val="20"/>
          <w:szCs w:val="20"/>
          <w:lang w:val="en-US"/>
        </w:rPr>
      </w:pPr>
      <w:r w:rsidRPr="00A86FA7">
        <w:rPr>
          <w:rFonts w:ascii="Calibri" w:hAnsi="Calibri" w:cs="Times New Roman"/>
          <w:color w:val="000000" w:themeColor="text1"/>
          <w:sz w:val="28"/>
          <w:szCs w:val="28"/>
          <w:lang w:val="en-US"/>
        </w:rPr>
        <w:t xml:space="preserve">For the organization of a FIDE Arbiters’ Seminar </w:t>
      </w:r>
      <w:r w:rsidRPr="00A86FA7">
        <w:rPr>
          <w:rFonts w:ascii="Calibri" w:hAnsi="Calibri" w:cs="Times New Roman"/>
          <w:color w:val="000000" w:themeColor="text1"/>
          <w:sz w:val="22"/>
          <w:szCs w:val="22"/>
          <w:lang w:val="en-US"/>
        </w:rPr>
        <w:t xml:space="preserve">(according to the Regulations for the training of the Chess Arbiters)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2"/>
        <w:gridCol w:w="7197"/>
      </w:tblGrid>
      <w:tr w:rsidR="001762D0" w:rsidRPr="00C81CE0" w:rsidTr="00881C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B9" w:rsidRPr="00C81CE0" w:rsidRDefault="007521B9" w:rsidP="007521B9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C81CE0">
              <w:rPr>
                <w:rFonts w:ascii="Calibri" w:hAnsi="Calibri" w:cs="Times New Roman"/>
                <w:color w:val="000000" w:themeColor="text1"/>
                <w:sz w:val="28"/>
                <w:szCs w:val="28"/>
              </w:rPr>
              <w:t xml:space="preserve">FEDERATION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B9" w:rsidRPr="00C81CE0" w:rsidRDefault="007521B9" w:rsidP="007521B9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81CE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Belarus Chess Federation </w:t>
            </w:r>
          </w:p>
        </w:tc>
      </w:tr>
      <w:tr w:rsidR="001762D0" w:rsidRPr="00C81CE0" w:rsidTr="00881C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B9" w:rsidRPr="00C81CE0" w:rsidRDefault="007521B9" w:rsidP="007521B9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C81CE0">
              <w:rPr>
                <w:rFonts w:ascii="Calibri" w:hAnsi="Calibri" w:cs="Times New Roman"/>
                <w:color w:val="000000" w:themeColor="text1"/>
                <w:sz w:val="28"/>
                <w:szCs w:val="28"/>
              </w:rPr>
              <w:t xml:space="preserve">ORGANIZER (S)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B9" w:rsidRPr="00C81CE0" w:rsidRDefault="001762D0" w:rsidP="007521B9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81CE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Belarus Chess Federation</w:t>
            </w:r>
          </w:p>
        </w:tc>
      </w:tr>
      <w:tr w:rsidR="001762D0" w:rsidRPr="00A86FA7" w:rsidTr="00881C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B9" w:rsidRPr="00C81CE0" w:rsidRDefault="007521B9" w:rsidP="007521B9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C81CE0">
              <w:rPr>
                <w:rFonts w:ascii="Calibri" w:hAnsi="Calibri" w:cs="Times New Roman"/>
                <w:color w:val="000000" w:themeColor="text1"/>
                <w:sz w:val="28"/>
                <w:szCs w:val="28"/>
              </w:rPr>
              <w:t xml:space="preserve">ORGANIZING COMMITTEE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B9" w:rsidRPr="00A86FA7" w:rsidRDefault="00EA6ED7" w:rsidP="007521B9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C81CE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Global Chess Academy in Minsk</w:t>
            </w:r>
          </w:p>
        </w:tc>
      </w:tr>
      <w:tr w:rsidR="001762D0" w:rsidRPr="00A86FA7" w:rsidTr="00881C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B9" w:rsidRPr="00C81CE0" w:rsidRDefault="007521B9" w:rsidP="007521B9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C81CE0">
              <w:rPr>
                <w:rFonts w:ascii="Calibri" w:hAnsi="Calibri" w:cs="Times New Roman"/>
                <w:color w:val="000000" w:themeColor="text1"/>
                <w:sz w:val="28"/>
                <w:szCs w:val="28"/>
              </w:rPr>
              <w:t xml:space="preserve">OBSERVER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B9" w:rsidRPr="00A86FA7" w:rsidRDefault="00980A3A" w:rsidP="00980A3A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A86FA7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Sergey Artukhov – Director of Republican Centre of Chess </w:t>
            </w:r>
          </w:p>
        </w:tc>
      </w:tr>
      <w:tr w:rsidR="001762D0" w:rsidRPr="00C81CE0" w:rsidTr="00881C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B9" w:rsidRPr="00C81CE0" w:rsidRDefault="007521B9" w:rsidP="007521B9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C81CE0">
              <w:rPr>
                <w:rFonts w:ascii="Calibri" w:hAnsi="Calibri" w:cs="Times New Roman"/>
                <w:color w:val="000000" w:themeColor="text1"/>
                <w:sz w:val="28"/>
                <w:szCs w:val="28"/>
              </w:rPr>
              <w:t xml:space="preserve">DATES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B9" w:rsidRPr="00C81CE0" w:rsidRDefault="001762D0" w:rsidP="00EA6ED7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81CE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11 to 14 December</w:t>
            </w:r>
            <w:r w:rsidR="00EA6ED7" w:rsidRPr="00C81CE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2015 </w:t>
            </w:r>
          </w:p>
        </w:tc>
      </w:tr>
      <w:tr w:rsidR="001762D0" w:rsidRPr="00C81CE0" w:rsidTr="00881C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B9" w:rsidRPr="00C81CE0" w:rsidRDefault="007521B9" w:rsidP="007521B9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C81CE0">
              <w:rPr>
                <w:rFonts w:ascii="Calibri" w:hAnsi="Calibri" w:cs="Times New Roman"/>
                <w:color w:val="000000" w:themeColor="text1"/>
                <w:sz w:val="28"/>
                <w:szCs w:val="28"/>
              </w:rPr>
              <w:t xml:space="preserve">PLACE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B9" w:rsidRPr="00C81CE0" w:rsidRDefault="00EA6ED7" w:rsidP="00EA6ED7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81CE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Minsk, Belarus</w:t>
            </w:r>
          </w:p>
        </w:tc>
      </w:tr>
      <w:tr w:rsidR="001762D0" w:rsidRPr="00A86FA7" w:rsidTr="00881C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B9" w:rsidRPr="00C81CE0" w:rsidRDefault="007521B9" w:rsidP="007521B9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C81CE0">
              <w:rPr>
                <w:rFonts w:ascii="Calibri" w:hAnsi="Calibri" w:cs="Times New Roman"/>
                <w:color w:val="000000" w:themeColor="text1"/>
                <w:sz w:val="28"/>
                <w:szCs w:val="28"/>
              </w:rPr>
              <w:t xml:space="preserve">VENUE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DFA" w:rsidRPr="00C81CE0" w:rsidRDefault="00B13DFA" w:rsidP="00EA6ED7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A86FA7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EA6ED7" w:rsidRPr="00C81CE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Republican Centre of Chess</w:t>
            </w:r>
          </w:p>
          <w:p w:rsidR="007521B9" w:rsidRPr="00C81CE0" w:rsidRDefault="00EA6ED7" w:rsidP="00EA6ED7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C81CE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10, </w:t>
            </w:r>
            <w:proofErr w:type="spellStart"/>
            <w:r w:rsidRPr="00C81CE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K.Marksa</w:t>
            </w:r>
            <w:proofErr w:type="spellEnd"/>
            <w:r w:rsidRPr="00C81CE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str.</w:t>
            </w:r>
          </w:p>
        </w:tc>
      </w:tr>
      <w:tr w:rsidR="00881C32" w:rsidRPr="00C81CE0" w:rsidTr="00881C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C32" w:rsidRPr="00C81CE0" w:rsidRDefault="00881C32" w:rsidP="00600B8F">
            <w:pPr>
              <w:spacing w:before="100" w:beforeAutospacing="1" w:after="100" w:afterAutospacing="1"/>
              <w:rPr>
                <w:rFonts w:ascii="Times" w:hAnsi="Times" w:cs="Times New Roman"/>
                <w:b/>
                <w:color w:val="000000" w:themeColor="text1"/>
                <w:sz w:val="20"/>
                <w:szCs w:val="20"/>
              </w:rPr>
            </w:pPr>
            <w:r w:rsidRPr="00C81CE0">
              <w:rPr>
                <w:rFonts w:ascii="Calibri" w:hAnsi="Calibri" w:cs="Times New Roman"/>
                <w:b/>
                <w:color w:val="000000" w:themeColor="text1"/>
                <w:sz w:val="28"/>
                <w:szCs w:val="28"/>
              </w:rPr>
              <w:t xml:space="preserve">SCHEDULE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C32" w:rsidRPr="00C81CE0" w:rsidRDefault="00881C32" w:rsidP="008C164D">
            <w:pPr>
              <w:pStyle w:val="Obsahtabuky"/>
              <w:snapToGrid w:val="0"/>
              <w:rPr>
                <w:rFonts w:ascii="Arial" w:hAnsi="Arial"/>
                <w:color w:val="000000" w:themeColor="text1"/>
                <w:sz w:val="18"/>
                <w:szCs w:val="18"/>
                <w:lang w:val="sk-SK"/>
              </w:rPr>
            </w:pPr>
            <w:r w:rsidRPr="00C81CE0">
              <w:rPr>
                <w:rFonts w:ascii="Arial" w:hAnsi="Arial"/>
                <w:color w:val="000000" w:themeColor="text1"/>
                <w:sz w:val="18"/>
                <w:szCs w:val="18"/>
                <w:lang w:val="sk-SK"/>
              </w:rPr>
              <w:t xml:space="preserve">Laws of Chess  </w:t>
            </w:r>
            <w:r w:rsidR="008C164D">
              <w:rPr>
                <w:rFonts w:ascii="Arial" w:hAnsi="Arial"/>
                <w:color w:val="000000" w:themeColor="text1"/>
                <w:sz w:val="18"/>
                <w:szCs w:val="18"/>
                <w:lang w:val="sk-SK"/>
              </w:rPr>
              <w:t>4</w:t>
            </w:r>
            <w:r w:rsidRPr="00AB5FCC">
              <w:rPr>
                <w:rFonts w:ascii="Arial" w:hAnsi="Arial"/>
                <w:color w:val="000000" w:themeColor="text1"/>
                <w:sz w:val="18"/>
                <w:szCs w:val="18"/>
                <w:lang w:val="sk-SK"/>
              </w:rPr>
              <w:t xml:space="preserve">h </w:t>
            </w:r>
            <w:r w:rsidRPr="00C81CE0">
              <w:rPr>
                <w:rFonts w:ascii="Arial" w:hAnsi="Arial"/>
                <w:b/>
                <w:color w:val="000000" w:themeColor="text1"/>
                <w:sz w:val="18"/>
                <w:szCs w:val="18"/>
                <w:lang w:val="sk-SK"/>
              </w:rPr>
              <w:t xml:space="preserve">  </w:t>
            </w:r>
            <w:r w:rsidRPr="00C81CE0">
              <w:rPr>
                <w:rFonts w:ascii="Arial" w:hAnsi="Arial"/>
                <w:color w:val="000000" w:themeColor="text1"/>
                <w:sz w:val="18"/>
                <w:szCs w:val="18"/>
                <w:lang w:val="sk-SK"/>
              </w:rPr>
              <w:t xml:space="preserve">                                                                                      - 2015.12.12</w:t>
            </w:r>
          </w:p>
        </w:tc>
      </w:tr>
      <w:tr w:rsidR="00881C32" w:rsidRPr="00A86FA7" w:rsidTr="00881C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C32" w:rsidRPr="00C81CE0" w:rsidRDefault="00881C32" w:rsidP="00600B8F">
            <w:pPr>
              <w:spacing w:before="100" w:beforeAutospacing="1" w:after="100" w:afterAutospacing="1"/>
              <w:rPr>
                <w:rFonts w:ascii="Calibri" w:hAnsi="Calibri" w:cs="Times New Roman"/>
                <w:color w:val="000000" w:themeColor="text1"/>
                <w:sz w:val="20"/>
                <w:szCs w:val="20"/>
                <w:lang w:val="pl-PL"/>
              </w:rPr>
            </w:pPr>
            <w:r w:rsidRPr="00C81CE0">
              <w:rPr>
                <w:rFonts w:ascii="Calibri" w:hAnsi="Calibri" w:cs="Times New Roman"/>
                <w:color w:val="000000" w:themeColor="text1"/>
                <w:sz w:val="20"/>
                <w:szCs w:val="20"/>
                <w:lang w:val="pl-PL"/>
              </w:rPr>
              <w:t>arrival  2015.12.11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32" w:rsidRPr="00C81CE0" w:rsidRDefault="00881C32" w:rsidP="00600B8F">
            <w:pPr>
              <w:pStyle w:val="Obsahtabuky"/>
              <w:snapToGrid w:val="0"/>
              <w:rPr>
                <w:rFonts w:ascii="Arial" w:hAnsi="Arial"/>
                <w:color w:val="000000" w:themeColor="text1"/>
                <w:sz w:val="18"/>
                <w:szCs w:val="18"/>
                <w:lang w:val="sk-SK"/>
              </w:rPr>
            </w:pPr>
            <w:r w:rsidRPr="00C81CE0">
              <w:rPr>
                <w:rFonts w:ascii="Arial" w:hAnsi="Arial"/>
                <w:color w:val="000000" w:themeColor="text1"/>
                <w:sz w:val="18"/>
                <w:szCs w:val="18"/>
                <w:lang w:val="sk-SK"/>
              </w:rPr>
              <w:t xml:space="preserve">Rapid and Blitz  </w:t>
            </w:r>
            <w:r w:rsidR="008C164D">
              <w:rPr>
                <w:rFonts w:ascii="Arial" w:hAnsi="Arial"/>
                <w:color w:val="000000" w:themeColor="text1"/>
                <w:sz w:val="18"/>
                <w:szCs w:val="18"/>
                <w:lang w:val="sk-SK"/>
              </w:rPr>
              <w:t>2</w:t>
            </w:r>
            <w:r w:rsidRPr="00C81CE0">
              <w:rPr>
                <w:rFonts w:ascii="Arial" w:hAnsi="Arial"/>
                <w:color w:val="000000" w:themeColor="text1"/>
                <w:sz w:val="18"/>
                <w:szCs w:val="18"/>
                <w:lang w:val="sk-SK"/>
              </w:rPr>
              <w:t>h                                                                                       - 2015.12.12</w:t>
            </w:r>
          </w:p>
          <w:p w:rsidR="00881C32" w:rsidRPr="00C81CE0" w:rsidRDefault="00881C32" w:rsidP="003B0B0B">
            <w:pPr>
              <w:pStyle w:val="Obsahtabuky"/>
              <w:snapToGrid w:val="0"/>
              <w:rPr>
                <w:rFonts w:ascii="Arial" w:hAnsi="Arial"/>
                <w:color w:val="000000" w:themeColor="text1"/>
                <w:sz w:val="18"/>
                <w:szCs w:val="18"/>
                <w:lang w:val="sk-SK"/>
              </w:rPr>
            </w:pPr>
            <w:r w:rsidRPr="00C81CE0">
              <w:rPr>
                <w:rFonts w:ascii="Arial" w:hAnsi="Arial"/>
                <w:color w:val="000000" w:themeColor="text1"/>
                <w:sz w:val="18"/>
                <w:szCs w:val="18"/>
                <w:lang w:val="sk-SK"/>
              </w:rPr>
              <w:t>Decisions of arbiters in different situations</w:t>
            </w:r>
            <w:r w:rsidR="003B0B0B">
              <w:rPr>
                <w:rFonts w:ascii="Arial" w:hAnsi="Arial"/>
                <w:color w:val="000000" w:themeColor="text1"/>
                <w:sz w:val="18"/>
                <w:szCs w:val="18"/>
                <w:lang w:val="sk-SK"/>
              </w:rPr>
              <w:t xml:space="preserve"> and positions</w:t>
            </w:r>
          </w:p>
        </w:tc>
      </w:tr>
      <w:tr w:rsidR="00881C32" w:rsidRPr="00A86FA7" w:rsidTr="00881C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C32" w:rsidRPr="00C81CE0" w:rsidRDefault="00881C32" w:rsidP="00600B8F">
            <w:pPr>
              <w:spacing w:before="100" w:beforeAutospacing="1" w:after="100" w:afterAutospacing="1"/>
              <w:rPr>
                <w:rFonts w:ascii="Calibri" w:hAnsi="Calibri" w:cs="Times New Roman"/>
                <w:color w:val="000000" w:themeColor="text1"/>
                <w:sz w:val="20"/>
                <w:szCs w:val="20"/>
                <w:lang w:val="pl-PL"/>
              </w:rPr>
            </w:pPr>
            <w:r w:rsidRPr="008C164D">
              <w:rPr>
                <w:rFonts w:ascii="Calibri" w:hAnsi="Calibri" w:cs="Times New Roman"/>
                <w:color w:val="000000" w:themeColor="text1"/>
                <w:sz w:val="20"/>
                <w:szCs w:val="20"/>
                <w:lang w:val="pl-PL"/>
              </w:rPr>
              <w:t>lectures 2015.12.12-13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32" w:rsidRPr="00C81CE0" w:rsidRDefault="00881C32" w:rsidP="00600B8F">
            <w:pPr>
              <w:pStyle w:val="Obsahtabuky"/>
              <w:snapToGrid w:val="0"/>
              <w:rPr>
                <w:rFonts w:ascii="Arial" w:hAnsi="Arial"/>
                <w:color w:val="000000" w:themeColor="text1"/>
                <w:sz w:val="18"/>
                <w:szCs w:val="18"/>
                <w:lang w:val="sk-SK"/>
              </w:rPr>
            </w:pPr>
            <w:r w:rsidRPr="00C81CE0">
              <w:rPr>
                <w:rFonts w:ascii="Arial" w:hAnsi="Arial"/>
                <w:color w:val="000000" w:themeColor="text1"/>
                <w:sz w:val="18"/>
                <w:szCs w:val="18"/>
                <w:lang w:val="sk-SK"/>
              </w:rPr>
              <w:t xml:space="preserve">Electronic clocks </w:t>
            </w:r>
            <w:r w:rsidR="008C164D">
              <w:rPr>
                <w:rFonts w:ascii="Arial" w:hAnsi="Arial"/>
                <w:color w:val="000000" w:themeColor="text1"/>
                <w:sz w:val="18"/>
                <w:szCs w:val="18"/>
                <w:lang w:val="sk-SK"/>
              </w:rPr>
              <w:t>1</w:t>
            </w:r>
            <w:r w:rsidRPr="00C81CE0">
              <w:rPr>
                <w:rFonts w:ascii="Arial" w:hAnsi="Arial"/>
                <w:color w:val="000000" w:themeColor="text1"/>
                <w:sz w:val="18"/>
                <w:szCs w:val="18"/>
                <w:lang w:val="sk-SK"/>
              </w:rPr>
              <w:t>h                                                                                    -  2015.12.12</w:t>
            </w:r>
          </w:p>
          <w:p w:rsidR="00881C32" w:rsidRPr="00C81CE0" w:rsidRDefault="00881C32" w:rsidP="00600B8F">
            <w:pPr>
              <w:pStyle w:val="Obsahtabuky"/>
              <w:snapToGrid w:val="0"/>
              <w:rPr>
                <w:rFonts w:ascii="Arial" w:hAnsi="Arial"/>
                <w:color w:val="000000" w:themeColor="text1"/>
                <w:sz w:val="18"/>
                <w:szCs w:val="18"/>
                <w:lang w:val="sk-SK"/>
              </w:rPr>
            </w:pPr>
            <w:r w:rsidRPr="00C81CE0">
              <w:rPr>
                <w:rFonts w:ascii="Arial" w:hAnsi="Arial"/>
                <w:color w:val="000000" w:themeColor="text1"/>
                <w:sz w:val="18"/>
                <w:szCs w:val="18"/>
                <w:lang w:val="sk-SK"/>
              </w:rPr>
              <w:t>using, adding time, corrections, problems  etc</w:t>
            </w:r>
          </w:p>
        </w:tc>
      </w:tr>
      <w:tr w:rsidR="00881C32" w:rsidRPr="00A86FA7" w:rsidTr="00881C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C32" w:rsidRPr="00C81CE0" w:rsidRDefault="00881C32" w:rsidP="00600B8F">
            <w:pPr>
              <w:spacing w:before="100" w:beforeAutospacing="1" w:after="100" w:afterAutospacing="1"/>
              <w:rPr>
                <w:rFonts w:ascii="Calibri" w:hAnsi="Calibri" w:cs="Times New Roman"/>
                <w:color w:val="000000" w:themeColor="text1"/>
                <w:sz w:val="20"/>
                <w:szCs w:val="20"/>
                <w:lang w:val="pl-PL"/>
              </w:rPr>
            </w:pPr>
            <w:r w:rsidRPr="00C81CE0">
              <w:rPr>
                <w:rFonts w:ascii="Calibri" w:hAnsi="Calibri" w:cs="Times New Roman"/>
                <w:color w:val="000000" w:themeColor="text1"/>
                <w:sz w:val="20"/>
                <w:szCs w:val="20"/>
                <w:lang w:val="pl-PL"/>
              </w:rPr>
              <w:t>departure 2015.12.14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32" w:rsidRPr="00C81CE0" w:rsidRDefault="00881C32" w:rsidP="00600B8F">
            <w:pPr>
              <w:pStyle w:val="Obsahtabuky"/>
              <w:snapToGrid w:val="0"/>
              <w:rPr>
                <w:rFonts w:ascii="Arial" w:hAnsi="Arial"/>
                <w:color w:val="000000" w:themeColor="text1"/>
                <w:sz w:val="18"/>
                <w:szCs w:val="18"/>
                <w:lang w:val="sk-SK"/>
              </w:rPr>
            </w:pPr>
            <w:r w:rsidRPr="00C81CE0">
              <w:rPr>
                <w:rFonts w:ascii="Arial" w:hAnsi="Arial"/>
                <w:color w:val="000000" w:themeColor="text1"/>
                <w:sz w:val="18"/>
                <w:szCs w:val="18"/>
                <w:lang w:val="sk-SK"/>
              </w:rPr>
              <w:t>Swiss System,  2h                                                                                        - 2015.12.12</w:t>
            </w:r>
          </w:p>
          <w:p w:rsidR="00881C32" w:rsidRPr="00C81CE0" w:rsidRDefault="00881C32" w:rsidP="00600B8F">
            <w:pPr>
              <w:pStyle w:val="Obsahtabuky"/>
              <w:snapToGrid w:val="0"/>
              <w:rPr>
                <w:rFonts w:ascii="Arial" w:hAnsi="Arial"/>
                <w:color w:val="000000" w:themeColor="text1"/>
                <w:sz w:val="18"/>
                <w:szCs w:val="18"/>
                <w:lang w:val="sk-SK"/>
              </w:rPr>
            </w:pPr>
            <w:r w:rsidRPr="00C81CE0">
              <w:rPr>
                <w:rFonts w:ascii="Arial" w:hAnsi="Arial"/>
                <w:color w:val="000000" w:themeColor="text1"/>
                <w:sz w:val="18"/>
                <w:szCs w:val="18"/>
                <w:lang w:val="sk-SK"/>
              </w:rPr>
              <w:t>pairing rules and comp. programs</w:t>
            </w:r>
          </w:p>
        </w:tc>
      </w:tr>
      <w:tr w:rsidR="00881C32" w:rsidRPr="00A86FA7" w:rsidTr="00881C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C32" w:rsidRPr="00A86FA7" w:rsidRDefault="00881C32" w:rsidP="00600B8F">
            <w:pPr>
              <w:spacing w:before="100" w:beforeAutospacing="1" w:after="100" w:afterAutospacing="1"/>
              <w:rPr>
                <w:rFonts w:ascii="Calibri" w:hAnsi="Calibri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32" w:rsidRPr="00C81CE0" w:rsidRDefault="00881C32" w:rsidP="00600B8F">
            <w:pPr>
              <w:pStyle w:val="Obsahtabuky"/>
              <w:snapToGrid w:val="0"/>
              <w:rPr>
                <w:rFonts w:ascii="Arial" w:hAnsi="Arial"/>
                <w:color w:val="000000" w:themeColor="text1"/>
                <w:sz w:val="18"/>
                <w:szCs w:val="18"/>
                <w:lang w:val="sk-SK"/>
              </w:rPr>
            </w:pPr>
            <w:r w:rsidRPr="00C81CE0">
              <w:rPr>
                <w:rFonts w:ascii="Arial" w:hAnsi="Arial"/>
                <w:color w:val="000000" w:themeColor="text1"/>
                <w:sz w:val="18"/>
                <w:szCs w:val="18"/>
                <w:lang w:val="sk-SK"/>
              </w:rPr>
              <w:t>FIDE tournament rules 2h                                                                             - 2015.12.13</w:t>
            </w:r>
          </w:p>
          <w:p w:rsidR="00881C32" w:rsidRPr="00C81CE0" w:rsidRDefault="00881C32" w:rsidP="00600B8F">
            <w:pPr>
              <w:pStyle w:val="Obsahtabuky"/>
              <w:snapToGrid w:val="0"/>
              <w:rPr>
                <w:rFonts w:ascii="Arial" w:hAnsi="Arial"/>
                <w:color w:val="000000" w:themeColor="text1"/>
                <w:sz w:val="18"/>
                <w:szCs w:val="18"/>
                <w:lang w:val="sk-SK"/>
              </w:rPr>
            </w:pPr>
            <w:r w:rsidRPr="00C81CE0">
              <w:rPr>
                <w:rFonts w:ascii="Arial" w:hAnsi="Arial"/>
                <w:color w:val="000000" w:themeColor="text1"/>
                <w:sz w:val="18"/>
                <w:szCs w:val="18"/>
                <w:lang w:val="sk-SK"/>
              </w:rPr>
              <w:t>tie breaks</w:t>
            </w:r>
          </w:p>
        </w:tc>
      </w:tr>
      <w:tr w:rsidR="00881C32" w:rsidRPr="00A86FA7" w:rsidTr="00881C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C32" w:rsidRPr="00A86FA7" w:rsidRDefault="00881C32" w:rsidP="00600B8F">
            <w:pPr>
              <w:spacing w:before="100" w:beforeAutospacing="1" w:after="100" w:afterAutospacing="1"/>
              <w:rPr>
                <w:rFonts w:ascii="Calibri" w:hAnsi="Calibri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32" w:rsidRPr="00C81CE0" w:rsidRDefault="00881C32" w:rsidP="00600B8F">
            <w:pPr>
              <w:pStyle w:val="Obsahtabuky"/>
              <w:snapToGrid w:val="0"/>
              <w:rPr>
                <w:rFonts w:ascii="Arial" w:hAnsi="Arial"/>
                <w:color w:val="000000" w:themeColor="text1"/>
                <w:sz w:val="18"/>
                <w:szCs w:val="18"/>
                <w:lang w:val="sk-SK"/>
              </w:rPr>
            </w:pPr>
            <w:r w:rsidRPr="00C81CE0">
              <w:rPr>
                <w:rFonts w:ascii="Arial" w:hAnsi="Arial"/>
                <w:color w:val="000000" w:themeColor="text1"/>
                <w:sz w:val="18"/>
                <w:szCs w:val="18"/>
                <w:lang w:val="sk-SK"/>
              </w:rPr>
              <w:t>New Anty- cheating Regulations 2h                                                              - 2015.12.13</w:t>
            </w:r>
          </w:p>
        </w:tc>
      </w:tr>
      <w:tr w:rsidR="00881C32" w:rsidRPr="00A86FA7" w:rsidTr="00881C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C32" w:rsidRPr="00A86FA7" w:rsidRDefault="00881C32" w:rsidP="00600B8F">
            <w:pPr>
              <w:spacing w:before="100" w:beforeAutospacing="1" w:after="100" w:afterAutospacing="1"/>
              <w:rPr>
                <w:rFonts w:ascii="Calibri" w:hAnsi="Calibri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32" w:rsidRPr="00C81CE0" w:rsidRDefault="00881C32" w:rsidP="00600B8F">
            <w:pPr>
              <w:pStyle w:val="Obsahtabuky"/>
              <w:snapToGrid w:val="0"/>
              <w:rPr>
                <w:rFonts w:ascii="Arial" w:hAnsi="Arial"/>
                <w:color w:val="000000" w:themeColor="text1"/>
                <w:sz w:val="18"/>
                <w:szCs w:val="18"/>
                <w:lang w:val="sk-SK"/>
              </w:rPr>
            </w:pPr>
            <w:r w:rsidRPr="00C81CE0">
              <w:rPr>
                <w:rFonts w:ascii="Arial" w:hAnsi="Arial"/>
                <w:color w:val="000000" w:themeColor="text1"/>
                <w:sz w:val="18"/>
                <w:szCs w:val="18"/>
                <w:lang w:val="sk-SK"/>
              </w:rPr>
              <w:t>Rating and the titles  (classical, rapid and blitz) 2h                                       - 2015.12.13</w:t>
            </w:r>
          </w:p>
        </w:tc>
      </w:tr>
      <w:tr w:rsidR="00881C32" w:rsidRPr="00A86FA7" w:rsidTr="00881C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C32" w:rsidRPr="00A86FA7" w:rsidRDefault="00881C32" w:rsidP="00600B8F">
            <w:pPr>
              <w:spacing w:before="100" w:beforeAutospacing="1" w:after="100" w:afterAutospacing="1"/>
              <w:rPr>
                <w:rFonts w:ascii="Calibri" w:hAnsi="Calibri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32" w:rsidRPr="00C81CE0" w:rsidRDefault="00881C32" w:rsidP="00600B8F">
            <w:pPr>
              <w:pStyle w:val="Obsahtabuky"/>
              <w:snapToGrid w:val="0"/>
              <w:rPr>
                <w:rFonts w:ascii="Arial" w:hAnsi="Arial"/>
                <w:color w:val="000000" w:themeColor="text1"/>
                <w:sz w:val="18"/>
                <w:szCs w:val="18"/>
                <w:lang w:val="sk-SK"/>
              </w:rPr>
            </w:pPr>
            <w:r w:rsidRPr="00C81CE0">
              <w:rPr>
                <w:rFonts w:ascii="Arial" w:hAnsi="Arial"/>
                <w:color w:val="000000" w:themeColor="text1"/>
                <w:sz w:val="18"/>
                <w:szCs w:val="18"/>
                <w:lang w:val="sk-SK"/>
              </w:rPr>
              <w:t>Regulation for Arbiter titles 1h                                                                      - 2015.12.13</w:t>
            </w:r>
          </w:p>
        </w:tc>
      </w:tr>
      <w:tr w:rsidR="00881C32" w:rsidRPr="00C81CE0" w:rsidTr="00881C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C32" w:rsidRPr="00A86FA7" w:rsidRDefault="00881C32" w:rsidP="00600B8F">
            <w:pPr>
              <w:spacing w:before="100" w:beforeAutospacing="1" w:after="100" w:afterAutospacing="1"/>
              <w:rPr>
                <w:rFonts w:ascii="Calibri" w:hAnsi="Calibri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C32" w:rsidRPr="00C81CE0" w:rsidRDefault="00881C32" w:rsidP="008C164D">
            <w:pPr>
              <w:pStyle w:val="Obsahtabuky"/>
              <w:snapToGrid w:val="0"/>
              <w:rPr>
                <w:rFonts w:ascii="Arial" w:hAnsi="Arial"/>
                <w:color w:val="000000" w:themeColor="text1"/>
                <w:sz w:val="18"/>
                <w:szCs w:val="18"/>
                <w:lang w:val="sk-SK"/>
              </w:rPr>
            </w:pPr>
            <w:r w:rsidRPr="00C81CE0">
              <w:rPr>
                <w:rFonts w:ascii="Arial" w:hAnsi="Arial"/>
                <w:color w:val="000000" w:themeColor="text1"/>
                <w:sz w:val="18"/>
                <w:szCs w:val="18"/>
                <w:lang w:val="sk-SK"/>
              </w:rPr>
              <w:t xml:space="preserve">Examination test </w:t>
            </w:r>
            <w:r w:rsidR="008C164D">
              <w:rPr>
                <w:rFonts w:ascii="Arial" w:hAnsi="Arial"/>
                <w:color w:val="000000" w:themeColor="text1"/>
                <w:sz w:val="18"/>
                <w:szCs w:val="18"/>
                <w:lang w:val="sk-SK"/>
              </w:rPr>
              <w:t>2</w:t>
            </w:r>
            <w:r w:rsidR="00C81CE0">
              <w:rPr>
                <w:rFonts w:ascii="Arial" w:hAnsi="Arial"/>
                <w:color w:val="000000" w:themeColor="text1"/>
                <w:sz w:val="18"/>
                <w:szCs w:val="18"/>
                <w:lang w:val="sk-SK"/>
              </w:rPr>
              <w:t>h</w:t>
            </w:r>
            <w:r w:rsidRPr="00C81CE0">
              <w:rPr>
                <w:rFonts w:ascii="Arial" w:hAnsi="Arial"/>
                <w:color w:val="000000" w:themeColor="text1"/>
                <w:sz w:val="18"/>
                <w:szCs w:val="18"/>
                <w:lang w:val="sk-SK"/>
              </w:rPr>
              <w:t xml:space="preserve">                                                                                         - 2015.12.13</w:t>
            </w:r>
          </w:p>
        </w:tc>
      </w:tr>
      <w:tr w:rsidR="001762D0" w:rsidRPr="00C81CE0" w:rsidTr="00881C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B9" w:rsidRPr="00C81CE0" w:rsidRDefault="007521B9" w:rsidP="007521B9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C81CE0">
              <w:rPr>
                <w:rFonts w:ascii="Calibri" w:hAnsi="Calibri" w:cs="Times New Roman"/>
                <w:color w:val="000000" w:themeColor="text1"/>
                <w:sz w:val="28"/>
                <w:szCs w:val="28"/>
              </w:rPr>
              <w:t xml:space="preserve">FIDE LECTURER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B9" w:rsidRPr="00C81CE0" w:rsidRDefault="0009567D" w:rsidP="00784B09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81CE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IA Filipowicz, Andrze</w:t>
            </w:r>
            <w:r w:rsidR="00784B0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j</w:t>
            </w:r>
            <w:r w:rsidRPr="00C81CE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0B638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(</w:t>
            </w:r>
            <w:r w:rsidRPr="00C81CE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POL</w:t>
            </w:r>
            <w:r w:rsidR="000B638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</w:tr>
      <w:tr w:rsidR="001762D0" w:rsidRPr="00C81CE0" w:rsidTr="00881C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B9" w:rsidRPr="00C81CE0" w:rsidRDefault="007521B9" w:rsidP="007521B9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C81CE0">
              <w:rPr>
                <w:rFonts w:ascii="Calibri" w:hAnsi="Calibri" w:cs="Times New Roman"/>
                <w:color w:val="000000" w:themeColor="text1"/>
                <w:sz w:val="28"/>
                <w:szCs w:val="28"/>
              </w:rPr>
              <w:t xml:space="preserve">ASSISTANT LECTURER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B9" w:rsidRPr="000B6389" w:rsidRDefault="0009567D" w:rsidP="007521B9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C81CE0">
              <w:rPr>
                <w:rFonts w:ascii="Arial" w:hAnsi="Arial" w:cs="Arial"/>
                <w:color w:val="000000" w:themeColor="text1"/>
                <w:sz w:val="22"/>
                <w:szCs w:val="22"/>
              </w:rPr>
              <w:t>IA Anastasia Sorokina</w:t>
            </w:r>
            <w:r w:rsidR="00B13DFA" w:rsidRPr="00C81CE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0B638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(</w:t>
            </w:r>
            <w:r w:rsidR="00B13DFA" w:rsidRPr="00C81CE0">
              <w:rPr>
                <w:rFonts w:ascii="Arial" w:hAnsi="Arial" w:cs="Arial"/>
                <w:color w:val="000000" w:themeColor="text1"/>
                <w:sz w:val="22"/>
                <w:szCs w:val="22"/>
              </w:rPr>
              <w:t>AUS</w:t>
            </w:r>
            <w:r w:rsidR="000B638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</w:tr>
      <w:tr w:rsidR="001762D0" w:rsidRPr="00C81CE0" w:rsidTr="00881C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B9" w:rsidRPr="00C81CE0" w:rsidRDefault="007521B9" w:rsidP="007521B9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C81CE0">
              <w:rPr>
                <w:rFonts w:ascii="Calibri" w:hAnsi="Calibri" w:cs="Times New Roman"/>
                <w:color w:val="000000" w:themeColor="text1"/>
                <w:sz w:val="28"/>
                <w:szCs w:val="28"/>
              </w:rPr>
              <w:t xml:space="preserve">LANGUAGE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B9" w:rsidRPr="00C81CE0" w:rsidRDefault="007521B9" w:rsidP="007521B9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81CE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Russian </w:t>
            </w:r>
          </w:p>
        </w:tc>
      </w:tr>
      <w:tr w:rsidR="001762D0" w:rsidRPr="00A86FA7" w:rsidTr="00881C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B9" w:rsidRPr="00C81CE0" w:rsidRDefault="007521B9" w:rsidP="007521B9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C81CE0">
              <w:rPr>
                <w:rFonts w:ascii="Calibri" w:hAnsi="Calibri" w:cs="Times New Roman"/>
                <w:color w:val="000000" w:themeColor="text1"/>
                <w:sz w:val="28"/>
                <w:szCs w:val="28"/>
              </w:rPr>
              <w:t xml:space="preserve">PARTICIPANTS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B9" w:rsidRPr="00A86FA7" w:rsidRDefault="00980A3A" w:rsidP="00980A3A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A86FA7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the estimated number of participants 15-20</w:t>
            </w:r>
          </w:p>
        </w:tc>
      </w:tr>
      <w:tr w:rsidR="001762D0" w:rsidRPr="00C81CE0" w:rsidTr="00881C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B9" w:rsidRPr="00C81CE0" w:rsidRDefault="007521B9" w:rsidP="007521B9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C81CE0">
              <w:rPr>
                <w:rFonts w:ascii="Calibri" w:hAnsi="Calibri" w:cs="Times New Roman"/>
                <w:color w:val="000000" w:themeColor="text1"/>
                <w:sz w:val="28"/>
                <w:szCs w:val="28"/>
              </w:rPr>
              <w:t xml:space="preserve">PARTICIPATION FEES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B9" w:rsidRPr="00C81CE0" w:rsidRDefault="00980A3A" w:rsidP="00980A3A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81CE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20 euros </w:t>
            </w:r>
          </w:p>
        </w:tc>
      </w:tr>
      <w:tr w:rsidR="001762D0" w:rsidRPr="00A86FA7" w:rsidTr="00881C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7521B9" w:rsidRPr="00C81CE0" w:rsidRDefault="007521B9" w:rsidP="007521B9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C81CE0">
              <w:rPr>
                <w:rFonts w:ascii="Calibri" w:hAnsi="Calibri" w:cs="Times New Roman"/>
                <w:color w:val="000000" w:themeColor="text1"/>
                <w:sz w:val="28"/>
                <w:szCs w:val="28"/>
              </w:rPr>
              <w:t xml:space="preserve">CONTACT INFORMATION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66"/>
              <w:right w:val="single" w:sz="4" w:space="0" w:color="000000"/>
            </w:tcBorders>
            <w:vAlign w:val="center"/>
            <w:hideMark/>
          </w:tcPr>
          <w:p w:rsidR="007521B9" w:rsidRPr="00A86FA7" w:rsidRDefault="007521B9" w:rsidP="0009567D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A86FA7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E-mail: </w:t>
            </w:r>
            <w:r w:rsidR="0009567D" w:rsidRPr="00A86FA7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nastuk@mail.ru</w:t>
            </w:r>
            <w:r w:rsidRPr="00A86FA7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1762D0" w:rsidRPr="00A86FA7" w:rsidTr="00881C32"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B9" w:rsidRPr="00C81CE0" w:rsidRDefault="007521B9" w:rsidP="007521B9">
            <w:pPr>
              <w:spacing w:before="100" w:beforeAutospacing="1" w:after="100" w:afterAutospacing="1"/>
              <w:rPr>
                <w:rFonts w:ascii="Times" w:hAnsi="Times" w:cs="Times New Roman"/>
                <w:color w:val="000000" w:themeColor="text1"/>
                <w:sz w:val="20"/>
                <w:szCs w:val="20"/>
              </w:rPr>
            </w:pPr>
            <w:r w:rsidRPr="00C81CE0">
              <w:rPr>
                <w:rFonts w:ascii="Calibri" w:hAnsi="Calibri" w:cs="Times New Roman"/>
                <w:color w:val="000000" w:themeColor="text1"/>
                <w:sz w:val="28"/>
                <w:szCs w:val="28"/>
              </w:rPr>
              <w:t xml:space="preserve">OTHER </w:t>
            </w:r>
          </w:p>
        </w:tc>
        <w:tc>
          <w:tcPr>
            <w:tcW w:w="0" w:type="auto"/>
            <w:tcBorders>
              <w:top w:val="single" w:sz="18" w:space="0" w:color="00006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B9" w:rsidRPr="00A86FA7" w:rsidRDefault="0009567D" w:rsidP="008C164D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A86FA7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This seminar is organ</w:t>
            </w:r>
            <w:r w:rsidR="008C164D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i</w:t>
            </w:r>
            <w:r w:rsidRPr="00A86FA7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z</w:t>
            </w:r>
            <w:r w:rsidR="008C164D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ed</w:t>
            </w:r>
            <w:r w:rsidRPr="00A86FA7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by </w:t>
            </w:r>
            <w:r w:rsidR="001762D0" w:rsidRPr="00A86FA7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Belarus Chess Federation, </w:t>
            </w:r>
            <w:r w:rsidRPr="00A86FA7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to </w:t>
            </w:r>
            <w:r w:rsidR="001762D0" w:rsidRPr="00A86FA7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improve level of arbiters before European Rapid and Blitz Championship </w:t>
            </w:r>
            <w:r w:rsidR="008C164D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that will </w:t>
            </w:r>
            <w:r w:rsidR="00E30ADD" w:rsidRPr="00C81CE0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 xml:space="preserve">be held from December 18 till 20, </w:t>
            </w:r>
            <w:r w:rsidR="001762D0" w:rsidRPr="00A86FA7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2015 in Minsk, Belarus </w:t>
            </w:r>
            <w:bookmarkStart w:id="0" w:name="_GoBack"/>
            <w:bookmarkEnd w:id="0"/>
          </w:p>
        </w:tc>
      </w:tr>
    </w:tbl>
    <w:p w:rsidR="007521B9" w:rsidRPr="008C164D" w:rsidRDefault="007521B9" w:rsidP="00A86FA7">
      <w:pPr>
        <w:spacing w:before="100" w:beforeAutospacing="1" w:after="100" w:afterAutospacing="1"/>
        <w:rPr>
          <w:rFonts w:ascii="Times" w:hAnsi="Times" w:cs="Times New Roman"/>
          <w:color w:val="000000" w:themeColor="text1"/>
          <w:sz w:val="20"/>
          <w:szCs w:val="20"/>
          <w:lang w:val="en-US"/>
        </w:rPr>
      </w:pPr>
    </w:p>
    <w:sectPr w:rsidR="007521B9" w:rsidRPr="008C164D" w:rsidSect="00B038F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521B9"/>
    <w:rsid w:val="0009567D"/>
    <w:rsid w:val="000B6389"/>
    <w:rsid w:val="001762D0"/>
    <w:rsid w:val="00270D56"/>
    <w:rsid w:val="003B0B0B"/>
    <w:rsid w:val="00431EE3"/>
    <w:rsid w:val="00587075"/>
    <w:rsid w:val="005974DF"/>
    <w:rsid w:val="00722C74"/>
    <w:rsid w:val="007521B9"/>
    <w:rsid w:val="0075324A"/>
    <w:rsid w:val="00756A7D"/>
    <w:rsid w:val="00784B09"/>
    <w:rsid w:val="00881C32"/>
    <w:rsid w:val="008C164D"/>
    <w:rsid w:val="00964D24"/>
    <w:rsid w:val="00980A3A"/>
    <w:rsid w:val="00A86FA7"/>
    <w:rsid w:val="00AB5FCC"/>
    <w:rsid w:val="00B038FD"/>
    <w:rsid w:val="00B13DFA"/>
    <w:rsid w:val="00C81CE0"/>
    <w:rsid w:val="00CD0847"/>
    <w:rsid w:val="00E30ADD"/>
    <w:rsid w:val="00EA6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21B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Obsahtabuky">
    <w:name w:val="Obsah tabuľky"/>
    <w:basedOn w:val="Normal"/>
    <w:rsid w:val="00756A7D"/>
    <w:pPr>
      <w:suppressLineNumbers/>
      <w:suppressAutoHyphens/>
    </w:pPr>
    <w:rPr>
      <w:rFonts w:ascii="Times New Roman" w:eastAsia="Times New Roman" w:hAnsi="Times New Roman" w:cs="Times New Roman"/>
      <w:sz w:val="20"/>
      <w:szCs w:val="20"/>
      <w:lang w:val="cs-CZ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1B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4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3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4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2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0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7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1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0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0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2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4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1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5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1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6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5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1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99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01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4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9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4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1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5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6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73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7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8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7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7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76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5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8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04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4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3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5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3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4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95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0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7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CafeConnect</dc:creator>
  <cp:lastModifiedBy>Τάκης</cp:lastModifiedBy>
  <cp:revision>2</cp:revision>
  <dcterms:created xsi:type="dcterms:W3CDTF">2015-10-12T19:54:00Z</dcterms:created>
  <dcterms:modified xsi:type="dcterms:W3CDTF">2015-10-12T19:54:00Z</dcterms:modified>
</cp:coreProperties>
</file>